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EB7" w:rsidRDefault="001D7006" w:rsidP="00BD57D5">
      <w:pPr>
        <w:ind w:left="-142"/>
        <w:jc w:val="center"/>
        <w:rPr>
          <w:b/>
          <w:sz w:val="40"/>
          <w:szCs w:val="40"/>
        </w:rPr>
      </w:pPr>
      <w:r w:rsidRPr="00240ECA">
        <w:rPr>
          <w:b/>
          <w:sz w:val="40"/>
          <w:szCs w:val="40"/>
        </w:rPr>
        <w:t>Рекомендуемая литература</w:t>
      </w:r>
      <w:r w:rsidR="00044787">
        <w:rPr>
          <w:b/>
          <w:sz w:val="40"/>
          <w:szCs w:val="40"/>
        </w:rPr>
        <w:t>:</w:t>
      </w:r>
    </w:p>
    <w:p w:rsidR="00044787" w:rsidRPr="00CF74BD" w:rsidRDefault="00254335" w:rsidP="00BD57D5">
      <w:pPr>
        <w:pStyle w:val="a4"/>
        <w:numPr>
          <w:ilvl w:val="0"/>
          <w:numId w:val="1"/>
        </w:numPr>
        <w:spacing w:after="0"/>
        <w:ind w:left="-142"/>
        <w:rPr>
          <w:rFonts w:ascii="Times New Roman" w:hAnsi="Times New Roman"/>
          <w:sz w:val="36"/>
          <w:szCs w:val="36"/>
        </w:rPr>
      </w:pPr>
      <w:r w:rsidRPr="00CF74BD">
        <w:rPr>
          <w:rFonts w:ascii="Times New Roman" w:hAnsi="Times New Roman"/>
          <w:sz w:val="36"/>
          <w:szCs w:val="36"/>
        </w:rPr>
        <w:t>Ежов</w:t>
      </w:r>
      <w:r w:rsidR="00CF74BD">
        <w:rPr>
          <w:rFonts w:ascii="Times New Roman" w:hAnsi="Times New Roman"/>
          <w:sz w:val="36"/>
          <w:szCs w:val="36"/>
        </w:rPr>
        <w:t>,</w:t>
      </w:r>
      <w:r w:rsidRPr="00CF74BD">
        <w:rPr>
          <w:rFonts w:ascii="Times New Roman" w:hAnsi="Times New Roman"/>
          <w:sz w:val="36"/>
          <w:szCs w:val="36"/>
        </w:rPr>
        <w:t xml:space="preserve"> В. Мифы</w:t>
      </w:r>
      <w:r w:rsidRPr="00CF74BD">
        <w:rPr>
          <w:rFonts w:ascii="Times New Roman" w:hAnsi="Times New Roman"/>
          <w:sz w:val="36"/>
          <w:szCs w:val="36"/>
        </w:rPr>
        <w:t xml:space="preserve"> </w:t>
      </w:r>
      <w:r w:rsidR="00044787" w:rsidRPr="00CF74BD">
        <w:rPr>
          <w:rFonts w:ascii="Times New Roman" w:hAnsi="Times New Roman"/>
          <w:sz w:val="36"/>
          <w:szCs w:val="36"/>
        </w:rPr>
        <w:t>Древнего Китая. – М., 2004 г.</w:t>
      </w:r>
    </w:p>
    <w:p w:rsidR="00044787" w:rsidRPr="00CF74BD" w:rsidRDefault="00044787" w:rsidP="00BD57D5">
      <w:pPr>
        <w:pStyle w:val="a4"/>
        <w:numPr>
          <w:ilvl w:val="0"/>
          <w:numId w:val="1"/>
        </w:numPr>
        <w:spacing w:after="0"/>
        <w:ind w:left="-142"/>
        <w:rPr>
          <w:rFonts w:ascii="Times New Roman" w:hAnsi="Times New Roman"/>
          <w:sz w:val="36"/>
          <w:szCs w:val="36"/>
        </w:rPr>
      </w:pPr>
      <w:r w:rsidRPr="00CF74BD">
        <w:rPr>
          <w:rFonts w:ascii="Times New Roman" w:hAnsi="Times New Roman"/>
          <w:sz w:val="36"/>
          <w:szCs w:val="36"/>
        </w:rPr>
        <w:t>Кравцова</w:t>
      </w:r>
      <w:r w:rsidR="00CF74BD">
        <w:rPr>
          <w:rFonts w:ascii="Times New Roman" w:hAnsi="Times New Roman"/>
          <w:sz w:val="36"/>
          <w:szCs w:val="36"/>
        </w:rPr>
        <w:t>,</w:t>
      </w:r>
      <w:r w:rsidRPr="00CF74BD">
        <w:rPr>
          <w:rFonts w:ascii="Times New Roman" w:hAnsi="Times New Roman"/>
          <w:sz w:val="36"/>
          <w:szCs w:val="36"/>
        </w:rPr>
        <w:t xml:space="preserve"> М.Е. История культуры Китая. – СПб</w:t>
      </w:r>
      <w:proofErr w:type="gramStart"/>
      <w:r w:rsidRPr="00CF74BD">
        <w:rPr>
          <w:rFonts w:ascii="Times New Roman" w:hAnsi="Times New Roman"/>
          <w:sz w:val="36"/>
          <w:szCs w:val="36"/>
        </w:rPr>
        <w:t xml:space="preserve">., </w:t>
      </w:r>
      <w:proofErr w:type="gramEnd"/>
      <w:r w:rsidRPr="00CF74BD">
        <w:rPr>
          <w:rFonts w:ascii="Times New Roman" w:hAnsi="Times New Roman"/>
          <w:sz w:val="36"/>
          <w:szCs w:val="36"/>
        </w:rPr>
        <w:t>1999 г.</w:t>
      </w:r>
    </w:p>
    <w:p w:rsidR="00044787" w:rsidRPr="00CF74BD" w:rsidRDefault="00044787" w:rsidP="00BD57D5">
      <w:pPr>
        <w:pStyle w:val="a4"/>
        <w:numPr>
          <w:ilvl w:val="0"/>
          <w:numId w:val="1"/>
        </w:numPr>
        <w:spacing w:after="0"/>
        <w:ind w:left="-142"/>
        <w:rPr>
          <w:rFonts w:ascii="Times New Roman" w:hAnsi="Times New Roman"/>
          <w:sz w:val="36"/>
          <w:szCs w:val="36"/>
        </w:rPr>
      </w:pPr>
      <w:proofErr w:type="spellStart"/>
      <w:r w:rsidRPr="00CF74BD">
        <w:rPr>
          <w:rFonts w:ascii="Times New Roman" w:hAnsi="Times New Roman"/>
          <w:sz w:val="36"/>
          <w:szCs w:val="36"/>
        </w:rPr>
        <w:t>Рифтин</w:t>
      </w:r>
      <w:proofErr w:type="spellEnd"/>
      <w:r w:rsidR="00CF74BD">
        <w:rPr>
          <w:rFonts w:ascii="Times New Roman" w:hAnsi="Times New Roman"/>
          <w:sz w:val="36"/>
          <w:szCs w:val="36"/>
        </w:rPr>
        <w:t>,</w:t>
      </w:r>
      <w:r w:rsidRPr="00CF74BD">
        <w:rPr>
          <w:rFonts w:ascii="Times New Roman" w:hAnsi="Times New Roman"/>
          <w:sz w:val="36"/>
          <w:szCs w:val="36"/>
        </w:rPr>
        <w:t xml:space="preserve"> Б.Л. Китайская мифология // Мифы народов мира. Т.1. – М., 1980 г.</w:t>
      </w:r>
    </w:p>
    <w:p w:rsidR="00044787" w:rsidRPr="00CF74BD" w:rsidRDefault="00044787" w:rsidP="00BD57D5">
      <w:pPr>
        <w:pStyle w:val="a4"/>
        <w:numPr>
          <w:ilvl w:val="0"/>
          <w:numId w:val="1"/>
        </w:numPr>
        <w:spacing w:after="0"/>
        <w:ind w:left="-142"/>
        <w:rPr>
          <w:rFonts w:ascii="Times New Roman" w:hAnsi="Times New Roman"/>
          <w:sz w:val="36"/>
          <w:szCs w:val="36"/>
        </w:rPr>
      </w:pPr>
      <w:proofErr w:type="spellStart"/>
      <w:r w:rsidRPr="00CF74BD">
        <w:rPr>
          <w:rFonts w:ascii="Times New Roman" w:hAnsi="Times New Roman"/>
          <w:sz w:val="36"/>
          <w:szCs w:val="36"/>
        </w:rPr>
        <w:t>Шамякина</w:t>
      </w:r>
      <w:proofErr w:type="spellEnd"/>
      <w:r w:rsidR="00CF74BD">
        <w:rPr>
          <w:rFonts w:ascii="Times New Roman" w:hAnsi="Times New Roman"/>
          <w:sz w:val="36"/>
          <w:szCs w:val="36"/>
        </w:rPr>
        <w:t>,</w:t>
      </w:r>
      <w:r w:rsidRPr="00CF74BD">
        <w:rPr>
          <w:rFonts w:ascii="Times New Roman" w:hAnsi="Times New Roman"/>
          <w:sz w:val="36"/>
          <w:szCs w:val="36"/>
        </w:rPr>
        <w:t xml:space="preserve"> Т.И. Традиционный китайский календарь и славянские мифологические параллели. – Изд. Центр БГУ, 2010 г.</w:t>
      </w:r>
    </w:p>
    <w:p w:rsidR="00044787" w:rsidRPr="00CF74BD" w:rsidRDefault="00044787" w:rsidP="00BD57D5">
      <w:pPr>
        <w:pStyle w:val="a4"/>
        <w:numPr>
          <w:ilvl w:val="0"/>
          <w:numId w:val="1"/>
        </w:numPr>
        <w:spacing w:after="0"/>
        <w:ind w:left="-142"/>
        <w:rPr>
          <w:rFonts w:ascii="Times New Roman" w:hAnsi="Times New Roman"/>
          <w:sz w:val="36"/>
          <w:szCs w:val="36"/>
        </w:rPr>
      </w:pPr>
      <w:r w:rsidRPr="00CF74BD">
        <w:rPr>
          <w:rFonts w:ascii="Times New Roman" w:eastAsia="Times New Roman" w:hAnsi="Times New Roman"/>
          <w:color w:val="000009"/>
          <w:sz w:val="36"/>
          <w:szCs w:val="36"/>
        </w:rPr>
        <w:t>Конрад</w:t>
      </w:r>
      <w:r w:rsidR="00CF74BD">
        <w:rPr>
          <w:rFonts w:ascii="Times New Roman" w:eastAsia="Times New Roman" w:hAnsi="Times New Roman"/>
          <w:color w:val="000009"/>
          <w:sz w:val="36"/>
          <w:szCs w:val="36"/>
        </w:rPr>
        <w:t>,</w:t>
      </w:r>
      <w:r w:rsidRPr="00CF74BD">
        <w:rPr>
          <w:rFonts w:ascii="Times New Roman" w:eastAsia="Times New Roman" w:hAnsi="Times New Roman"/>
          <w:color w:val="000009"/>
          <w:sz w:val="36"/>
          <w:szCs w:val="36"/>
        </w:rPr>
        <w:t xml:space="preserve"> Н</w:t>
      </w:r>
      <w:r w:rsidRPr="00CF74BD">
        <w:rPr>
          <w:rFonts w:ascii="Times New Roman" w:eastAsia="Times New Roman" w:hAnsi="Times New Roman"/>
          <w:color w:val="000009"/>
          <w:sz w:val="36"/>
          <w:szCs w:val="36"/>
        </w:rPr>
        <w:t>.</w:t>
      </w:r>
      <w:r w:rsidRPr="00CF74BD">
        <w:rPr>
          <w:rFonts w:ascii="Times New Roman" w:eastAsia="Times New Roman" w:hAnsi="Times New Roman"/>
          <w:color w:val="000009"/>
          <w:sz w:val="36"/>
          <w:szCs w:val="36"/>
        </w:rPr>
        <w:t xml:space="preserve"> И. Избранные труды: Синология. – М., 1977 г.</w:t>
      </w:r>
    </w:p>
    <w:p w:rsidR="00044787" w:rsidRPr="00CF74BD" w:rsidRDefault="00044787" w:rsidP="00BD57D5">
      <w:pPr>
        <w:pStyle w:val="a4"/>
        <w:numPr>
          <w:ilvl w:val="0"/>
          <w:numId w:val="1"/>
        </w:numPr>
        <w:spacing w:after="0"/>
        <w:ind w:left="-142"/>
        <w:rPr>
          <w:rFonts w:ascii="Times New Roman" w:hAnsi="Times New Roman"/>
          <w:sz w:val="36"/>
          <w:szCs w:val="36"/>
        </w:rPr>
      </w:pPr>
      <w:r w:rsidRPr="00CF74BD">
        <w:rPr>
          <w:rFonts w:ascii="Times New Roman" w:hAnsi="Times New Roman"/>
          <w:bCs/>
          <w:sz w:val="36"/>
          <w:szCs w:val="36"/>
        </w:rPr>
        <w:t>Духовная культура Китая:</w:t>
      </w:r>
      <w:r w:rsidRPr="00CF74BD">
        <w:rPr>
          <w:rFonts w:ascii="Times New Roman" w:hAnsi="Times New Roman"/>
          <w:sz w:val="36"/>
          <w:szCs w:val="36"/>
        </w:rPr>
        <w:t xml:space="preserve"> энциклопедия в 5 томах. T. 1 Философия. 2006.</w:t>
      </w:r>
    </w:p>
    <w:p w:rsidR="00044787" w:rsidRPr="00CF74BD" w:rsidRDefault="00044787" w:rsidP="00BD57D5">
      <w:pPr>
        <w:pStyle w:val="a4"/>
        <w:numPr>
          <w:ilvl w:val="0"/>
          <w:numId w:val="1"/>
        </w:numPr>
        <w:spacing w:after="0"/>
        <w:ind w:left="-142"/>
        <w:rPr>
          <w:rFonts w:ascii="Times New Roman" w:hAnsi="Times New Roman"/>
          <w:sz w:val="36"/>
          <w:szCs w:val="36"/>
        </w:rPr>
      </w:pPr>
      <w:r w:rsidRPr="00CF74BD">
        <w:rPr>
          <w:rFonts w:ascii="Times New Roman" w:hAnsi="Times New Roman"/>
          <w:bCs/>
          <w:sz w:val="36"/>
          <w:szCs w:val="36"/>
        </w:rPr>
        <w:t>Духовная</w:t>
      </w:r>
      <w:r w:rsidRPr="00CF74BD">
        <w:rPr>
          <w:rFonts w:ascii="Times New Roman" w:hAnsi="Times New Roman"/>
          <w:sz w:val="36"/>
          <w:szCs w:val="36"/>
        </w:rPr>
        <w:t xml:space="preserve"> культура Китая: энциклопедия в 5 томах. Т. 2 Мифология. Религия. 2007.</w:t>
      </w:r>
    </w:p>
    <w:p w:rsidR="00044787" w:rsidRPr="00CF74BD" w:rsidRDefault="00044787" w:rsidP="00BD57D5">
      <w:pPr>
        <w:pStyle w:val="a4"/>
        <w:widowControl w:val="0"/>
        <w:numPr>
          <w:ilvl w:val="0"/>
          <w:numId w:val="1"/>
        </w:numPr>
        <w:shd w:val="clear" w:color="auto" w:fill="FFFFFF"/>
        <w:spacing w:after="0"/>
        <w:ind w:left="-142"/>
        <w:rPr>
          <w:rFonts w:ascii="Times New Roman" w:hAnsi="Times New Roman"/>
          <w:color w:val="000000"/>
          <w:spacing w:val="-10"/>
          <w:sz w:val="36"/>
          <w:szCs w:val="36"/>
        </w:rPr>
      </w:pPr>
      <w:r w:rsidRPr="00CF74BD">
        <w:rPr>
          <w:rFonts w:ascii="Times New Roman" w:hAnsi="Times New Roman"/>
          <w:iCs/>
          <w:color w:val="000000"/>
          <w:spacing w:val="-10"/>
          <w:sz w:val="36"/>
          <w:szCs w:val="36"/>
        </w:rPr>
        <w:t>Алексеев, В. М.</w:t>
      </w:r>
      <w:r w:rsidRPr="00CF74BD">
        <w:rPr>
          <w:rFonts w:ascii="Times New Roman" w:hAnsi="Times New Roman"/>
          <w:color w:val="000000"/>
          <w:spacing w:val="-10"/>
          <w:sz w:val="36"/>
          <w:szCs w:val="36"/>
        </w:rPr>
        <w:t xml:space="preserve"> Китайская литература: </w:t>
      </w:r>
      <w:proofErr w:type="spellStart"/>
      <w:r w:rsidRPr="00CF74BD">
        <w:rPr>
          <w:rFonts w:ascii="Times New Roman" w:hAnsi="Times New Roman"/>
          <w:color w:val="000000"/>
          <w:spacing w:val="-10"/>
          <w:sz w:val="36"/>
          <w:szCs w:val="36"/>
        </w:rPr>
        <w:t>избр</w:t>
      </w:r>
      <w:proofErr w:type="spellEnd"/>
      <w:r w:rsidRPr="00CF74BD">
        <w:rPr>
          <w:rFonts w:ascii="Times New Roman" w:hAnsi="Times New Roman"/>
          <w:color w:val="000000"/>
          <w:spacing w:val="-10"/>
          <w:sz w:val="36"/>
          <w:szCs w:val="36"/>
        </w:rPr>
        <w:t>. тр. / В. М. Алексеев. М., 1978.</w:t>
      </w:r>
    </w:p>
    <w:p w:rsidR="00044787" w:rsidRPr="00CF74BD" w:rsidRDefault="00044787" w:rsidP="00BD57D5">
      <w:pPr>
        <w:pStyle w:val="a4"/>
        <w:numPr>
          <w:ilvl w:val="0"/>
          <w:numId w:val="1"/>
        </w:numPr>
        <w:spacing w:after="0"/>
        <w:ind w:left="-142"/>
        <w:rPr>
          <w:rFonts w:ascii="Times New Roman" w:hAnsi="Times New Roman"/>
          <w:sz w:val="36"/>
          <w:szCs w:val="36"/>
        </w:rPr>
      </w:pPr>
      <w:proofErr w:type="spellStart"/>
      <w:r w:rsidRPr="00CF74BD">
        <w:rPr>
          <w:rFonts w:ascii="Times New Roman" w:hAnsi="Times New Roman"/>
          <w:sz w:val="36"/>
          <w:szCs w:val="36"/>
        </w:rPr>
        <w:t>Торчинов</w:t>
      </w:r>
      <w:proofErr w:type="spellEnd"/>
      <w:r w:rsidR="00CF74BD">
        <w:rPr>
          <w:rFonts w:ascii="Times New Roman" w:hAnsi="Times New Roman"/>
          <w:sz w:val="36"/>
          <w:szCs w:val="36"/>
        </w:rPr>
        <w:t>,</w:t>
      </w:r>
      <w:r w:rsidRPr="00CF74BD">
        <w:rPr>
          <w:rFonts w:ascii="Times New Roman" w:hAnsi="Times New Roman"/>
          <w:sz w:val="36"/>
          <w:szCs w:val="36"/>
        </w:rPr>
        <w:t xml:space="preserve"> Е.А. Даосизм. Опыт историко-религиоведческого описания. – СПб</w:t>
      </w:r>
      <w:proofErr w:type="gramStart"/>
      <w:r w:rsidRPr="00CF74BD">
        <w:rPr>
          <w:rFonts w:ascii="Times New Roman" w:hAnsi="Times New Roman"/>
          <w:sz w:val="36"/>
          <w:szCs w:val="36"/>
        </w:rPr>
        <w:t xml:space="preserve">., </w:t>
      </w:r>
      <w:proofErr w:type="gramEnd"/>
      <w:r w:rsidRPr="00CF74BD">
        <w:rPr>
          <w:rFonts w:ascii="Times New Roman" w:hAnsi="Times New Roman"/>
          <w:sz w:val="36"/>
          <w:szCs w:val="36"/>
        </w:rPr>
        <w:t>1993 г.</w:t>
      </w:r>
    </w:p>
    <w:p w:rsidR="00044787" w:rsidRPr="00CF74BD" w:rsidRDefault="00044787" w:rsidP="00BD57D5">
      <w:pPr>
        <w:pStyle w:val="a4"/>
        <w:numPr>
          <w:ilvl w:val="0"/>
          <w:numId w:val="1"/>
        </w:numPr>
        <w:spacing w:after="0"/>
        <w:ind w:left="-142"/>
        <w:rPr>
          <w:rFonts w:ascii="Times New Roman" w:hAnsi="Times New Roman"/>
          <w:sz w:val="36"/>
          <w:szCs w:val="36"/>
        </w:rPr>
      </w:pPr>
      <w:r w:rsidRPr="00CF74BD">
        <w:rPr>
          <w:rFonts w:ascii="Times New Roman" w:hAnsi="Times New Roman"/>
          <w:sz w:val="36"/>
          <w:szCs w:val="36"/>
        </w:rPr>
        <w:t>Малявин</w:t>
      </w:r>
      <w:r w:rsidR="00CF74BD">
        <w:rPr>
          <w:rFonts w:ascii="Times New Roman" w:hAnsi="Times New Roman"/>
          <w:sz w:val="36"/>
          <w:szCs w:val="36"/>
        </w:rPr>
        <w:t>,</w:t>
      </w:r>
      <w:r w:rsidRPr="00CF74BD">
        <w:rPr>
          <w:rFonts w:ascii="Times New Roman" w:hAnsi="Times New Roman"/>
          <w:sz w:val="36"/>
          <w:szCs w:val="36"/>
        </w:rPr>
        <w:t xml:space="preserve"> В. Конфуций. // ЖЗЛ. – Изд. Молодая гвардия, М., 2007.</w:t>
      </w:r>
    </w:p>
    <w:p w:rsidR="00044787" w:rsidRPr="00044787" w:rsidRDefault="00044787" w:rsidP="00BD57D5">
      <w:pPr>
        <w:spacing w:after="100" w:afterAutospacing="1"/>
        <w:ind w:left="-142"/>
        <w:rPr>
          <w:b/>
          <w:sz w:val="32"/>
          <w:szCs w:val="32"/>
        </w:rPr>
      </w:pPr>
    </w:p>
    <w:sectPr w:rsidR="00044787" w:rsidRPr="00044787" w:rsidSect="00385E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5D7435"/>
    <w:multiLevelType w:val="hybridMultilevel"/>
    <w:tmpl w:val="7D8A792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7006"/>
    <w:rsid w:val="00044787"/>
    <w:rsid w:val="001D7006"/>
    <w:rsid w:val="00240ECA"/>
    <w:rsid w:val="00254335"/>
    <w:rsid w:val="00316315"/>
    <w:rsid w:val="00385EB7"/>
    <w:rsid w:val="008B7284"/>
    <w:rsid w:val="00A71E6E"/>
    <w:rsid w:val="00BD57D5"/>
    <w:rsid w:val="00CF74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E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4787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44787"/>
    <w:pPr>
      <w:ind w:left="720"/>
      <w:contextualSpacing/>
    </w:pPr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625EEC-67C7-4A06-8943-34AC1686F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2012-03-05T19:20:00Z</dcterms:created>
  <dcterms:modified xsi:type="dcterms:W3CDTF">2012-03-05T20:40:00Z</dcterms:modified>
</cp:coreProperties>
</file>